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6111" w14:textId="2091C291" w:rsidR="00DA6407" w:rsidRPr="00B014A2" w:rsidRDefault="00BC7E24" w:rsidP="00B014A2">
      <w:pPr>
        <w:ind w:firstLine="360"/>
        <w:jc w:val="center"/>
        <w:rPr>
          <w:rFonts w:ascii="Arial" w:hAnsi="Arial" w:cs="Arial"/>
          <w:b/>
          <w:bCs/>
          <w:sz w:val="40"/>
          <w:szCs w:val="40"/>
        </w:rPr>
      </w:pPr>
      <w:r w:rsidRPr="00B014A2">
        <w:rPr>
          <w:rFonts w:ascii="Arial" w:hAnsi="Arial" w:cs="Arial"/>
          <w:b/>
          <w:bCs/>
          <w:sz w:val="40"/>
          <w:szCs w:val="40"/>
        </w:rPr>
        <w:t>Septic Permit Customers/Division of Water Resources</w:t>
      </w:r>
    </w:p>
    <w:p w14:paraId="5A810727" w14:textId="2A888BF5" w:rsidR="00BC7E24" w:rsidRDefault="00BC7E24" w:rsidP="00BC7E24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278C4036" w14:textId="064DDE77" w:rsidR="00BC7E24" w:rsidRPr="00B014A2" w:rsidRDefault="00BC7E24" w:rsidP="00BC7E24">
      <w:pPr>
        <w:ind w:left="360"/>
        <w:rPr>
          <w:rFonts w:ascii="Arial" w:hAnsi="Arial" w:cs="Arial"/>
          <w:sz w:val="28"/>
          <w:szCs w:val="28"/>
        </w:rPr>
      </w:pPr>
      <w:r w:rsidRPr="00B014A2">
        <w:rPr>
          <w:rFonts w:ascii="Arial" w:hAnsi="Arial" w:cs="Arial"/>
          <w:sz w:val="28"/>
          <w:szCs w:val="28"/>
        </w:rPr>
        <w:t xml:space="preserve">To apply online for Division of Water Resources services including </w:t>
      </w:r>
      <w:r w:rsidR="00E62C8E" w:rsidRPr="00B014A2">
        <w:rPr>
          <w:rFonts w:ascii="Arial" w:hAnsi="Arial" w:cs="Arial"/>
          <w:sz w:val="28"/>
          <w:szCs w:val="28"/>
        </w:rPr>
        <w:t>S</w:t>
      </w:r>
      <w:r w:rsidRPr="00B014A2">
        <w:rPr>
          <w:rFonts w:ascii="Arial" w:hAnsi="Arial" w:cs="Arial"/>
          <w:sz w:val="28"/>
          <w:szCs w:val="28"/>
        </w:rPr>
        <w:t xml:space="preserve">eptic </w:t>
      </w:r>
      <w:r w:rsidR="00E62C8E" w:rsidRPr="00B014A2">
        <w:rPr>
          <w:rFonts w:ascii="Arial" w:hAnsi="Arial" w:cs="Arial"/>
          <w:sz w:val="28"/>
          <w:szCs w:val="28"/>
        </w:rPr>
        <w:t>P</w:t>
      </w:r>
      <w:r w:rsidRPr="00B014A2">
        <w:rPr>
          <w:rFonts w:ascii="Arial" w:hAnsi="Arial" w:cs="Arial"/>
          <w:sz w:val="28"/>
          <w:szCs w:val="28"/>
        </w:rPr>
        <w:t>ermits go to:</w:t>
      </w:r>
    </w:p>
    <w:p w14:paraId="612F7D1A" w14:textId="01D9FEDF" w:rsidR="00BC7E24" w:rsidRDefault="00537931" w:rsidP="00BC7E24">
      <w:pPr>
        <w:ind w:left="360"/>
        <w:jc w:val="center"/>
        <w:rPr>
          <w:rStyle w:val="Hyperlink"/>
          <w:rFonts w:ascii="Arial" w:hAnsi="Arial" w:cs="Arial"/>
          <w:sz w:val="28"/>
          <w:szCs w:val="28"/>
          <w:u w:val="none"/>
        </w:rPr>
      </w:pPr>
      <w:hyperlink r:id="rId8" w:history="1">
        <w:r w:rsidR="00BC7E24" w:rsidRPr="00FB4546">
          <w:rPr>
            <w:rStyle w:val="Hyperlink"/>
            <w:rFonts w:ascii="Arial" w:hAnsi="Arial" w:cs="Arial"/>
            <w:sz w:val="28"/>
            <w:szCs w:val="28"/>
            <w:u w:val="none"/>
          </w:rPr>
          <w:t>https://tdec.tn.gov/septic</w:t>
        </w:r>
      </w:hyperlink>
    </w:p>
    <w:p w14:paraId="231355BB" w14:textId="77777777" w:rsidR="00FB4546" w:rsidRPr="00FB4546" w:rsidRDefault="00FB4546" w:rsidP="00BC7E24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1199F656" w14:textId="664213BB" w:rsidR="00BC7E24" w:rsidRPr="00B014A2" w:rsidRDefault="00BC7E24" w:rsidP="00BC7E24">
      <w:pPr>
        <w:ind w:left="360"/>
        <w:rPr>
          <w:rFonts w:ascii="Arial" w:hAnsi="Arial" w:cs="Arial"/>
          <w:sz w:val="28"/>
          <w:szCs w:val="28"/>
        </w:rPr>
      </w:pPr>
      <w:r w:rsidRPr="00B014A2">
        <w:rPr>
          <w:rFonts w:ascii="Arial" w:hAnsi="Arial" w:cs="Arial"/>
          <w:sz w:val="28"/>
          <w:szCs w:val="28"/>
        </w:rPr>
        <w:t xml:space="preserve">For all other water related correspondence including Septic and Decentralized Systems </w:t>
      </w:r>
      <w:r w:rsidR="00736AB3">
        <w:rPr>
          <w:rFonts w:ascii="Arial" w:hAnsi="Arial" w:cs="Arial"/>
          <w:sz w:val="28"/>
          <w:szCs w:val="28"/>
        </w:rPr>
        <w:t xml:space="preserve">or Greywater </w:t>
      </w:r>
      <w:r w:rsidRPr="00B014A2">
        <w:rPr>
          <w:rFonts w:ascii="Arial" w:hAnsi="Arial" w:cs="Arial"/>
          <w:sz w:val="28"/>
          <w:szCs w:val="28"/>
        </w:rPr>
        <w:t xml:space="preserve">go to:  </w:t>
      </w:r>
    </w:p>
    <w:p w14:paraId="536E0940" w14:textId="1403D551" w:rsidR="00BC7E24" w:rsidRDefault="00537931" w:rsidP="00AE6B3D">
      <w:pPr>
        <w:ind w:left="360"/>
        <w:jc w:val="center"/>
        <w:rPr>
          <w:rStyle w:val="Hyperlink"/>
          <w:rFonts w:ascii="Arial" w:hAnsi="Arial" w:cs="Arial"/>
          <w:sz w:val="28"/>
          <w:szCs w:val="28"/>
          <w:u w:val="none"/>
        </w:rPr>
      </w:pPr>
      <w:hyperlink r:id="rId9" w:history="1">
        <w:r w:rsidR="00BC7E24" w:rsidRPr="00AE6B3D">
          <w:rPr>
            <w:rStyle w:val="Hyperlink"/>
            <w:rFonts w:ascii="Arial" w:hAnsi="Arial" w:cs="Arial"/>
            <w:sz w:val="28"/>
            <w:szCs w:val="28"/>
            <w:u w:val="none"/>
          </w:rPr>
          <w:t>http://tn.gov/environment/section/wr-water-resources</w:t>
        </w:r>
      </w:hyperlink>
    </w:p>
    <w:p w14:paraId="68626155" w14:textId="77777777" w:rsidR="00DC0579" w:rsidRPr="00FB4546" w:rsidRDefault="00DC0579" w:rsidP="00BC7E24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9C345CD" w14:textId="4F115E7B" w:rsidR="00E62C8E" w:rsidRPr="00B014A2" w:rsidRDefault="00E62C8E" w:rsidP="00BC7E24">
      <w:pPr>
        <w:ind w:left="360"/>
        <w:rPr>
          <w:rFonts w:ascii="Arial" w:hAnsi="Arial" w:cs="Arial"/>
          <w:sz w:val="28"/>
          <w:szCs w:val="28"/>
        </w:rPr>
      </w:pPr>
      <w:r w:rsidRPr="00B014A2">
        <w:rPr>
          <w:rFonts w:ascii="Arial" w:hAnsi="Arial" w:cs="Arial"/>
          <w:sz w:val="28"/>
          <w:szCs w:val="28"/>
        </w:rPr>
        <w:t>If you prefer not to apply online, a</w:t>
      </w:r>
      <w:r w:rsidR="00BC7E24" w:rsidRPr="00B014A2">
        <w:rPr>
          <w:rFonts w:ascii="Arial" w:hAnsi="Arial" w:cs="Arial"/>
          <w:sz w:val="28"/>
          <w:szCs w:val="28"/>
        </w:rPr>
        <w:t xml:space="preserve">ppointments for </w:t>
      </w:r>
      <w:r w:rsidRPr="00B014A2">
        <w:rPr>
          <w:rFonts w:ascii="Arial" w:hAnsi="Arial" w:cs="Arial"/>
          <w:sz w:val="28"/>
          <w:szCs w:val="28"/>
        </w:rPr>
        <w:t>S</w:t>
      </w:r>
      <w:r w:rsidR="00BC7E24" w:rsidRPr="00B014A2">
        <w:rPr>
          <w:rFonts w:ascii="Arial" w:hAnsi="Arial" w:cs="Arial"/>
          <w:sz w:val="28"/>
          <w:szCs w:val="28"/>
        </w:rPr>
        <w:t xml:space="preserve">eptic </w:t>
      </w:r>
      <w:r w:rsidRPr="00B014A2">
        <w:rPr>
          <w:rFonts w:ascii="Arial" w:hAnsi="Arial" w:cs="Arial"/>
          <w:sz w:val="28"/>
          <w:szCs w:val="28"/>
        </w:rPr>
        <w:t>P</w:t>
      </w:r>
      <w:r w:rsidR="00BC7E24" w:rsidRPr="00B014A2">
        <w:rPr>
          <w:rFonts w:ascii="Arial" w:hAnsi="Arial" w:cs="Arial"/>
          <w:sz w:val="28"/>
          <w:szCs w:val="28"/>
        </w:rPr>
        <w:t>ermits and other DWR services must be made directly with</w:t>
      </w:r>
      <w:r w:rsidRPr="00B014A2">
        <w:rPr>
          <w:rFonts w:ascii="Arial" w:hAnsi="Arial" w:cs="Arial"/>
          <w:sz w:val="28"/>
          <w:szCs w:val="28"/>
        </w:rPr>
        <w:t>:</w:t>
      </w:r>
    </w:p>
    <w:p w14:paraId="19F8E673" w14:textId="6F095785" w:rsidR="00BC7E24" w:rsidRDefault="00324A33" w:rsidP="00324A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TDEC Area Representative:   </w:t>
      </w:r>
      <w:r w:rsidR="00DC0579">
        <w:rPr>
          <w:rFonts w:ascii="Arial" w:hAnsi="Arial" w:cs="Arial"/>
          <w:sz w:val="28"/>
          <w:szCs w:val="28"/>
        </w:rPr>
        <w:t>Natalie Lankford</w:t>
      </w:r>
      <w:r w:rsidR="00BC7E24" w:rsidRPr="00B014A2">
        <w:rPr>
          <w:rFonts w:ascii="Arial" w:hAnsi="Arial" w:cs="Arial"/>
          <w:sz w:val="28"/>
          <w:szCs w:val="28"/>
        </w:rPr>
        <w:t xml:space="preserve"> at 423 </w:t>
      </w:r>
      <w:r w:rsidR="00DC0579">
        <w:rPr>
          <w:rFonts w:ascii="Arial" w:hAnsi="Arial" w:cs="Arial"/>
          <w:sz w:val="28"/>
          <w:szCs w:val="28"/>
        </w:rPr>
        <w:t>883 7526</w:t>
      </w:r>
    </w:p>
    <w:p w14:paraId="17AEBCCA" w14:textId="77777777" w:rsidR="00DC0579" w:rsidRDefault="00DC0579" w:rsidP="00DC0579">
      <w:pPr>
        <w:ind w:left="4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*TDEC  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</w:rPr>
        <w:t xml:space="preserve">ennessee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</w:rPr>
        <w:t xml:space="preserve">epartment of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</w:rPr>
        <w:t xml:space="preserve">nvironment and </w:t>
      </w:r>
      <w:r w:rsidRPr="00946F41"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</w:rPr>
        <w:t>onservation</w:t>
      </w:r>
    </w:p>
    <w:p w14:paraId="2C68D378" w14:textId="77777777" w:rsidR="00BA11F7" w:rsidRPr="00FB4546" w:rsidRDefault="00BA11F7" w:rsidP="00E62C8E">
      <w:pPr>
        <w:ind w:left="5400" w:firstLine="360"/>
        <w:rPr>
          <w:rFonts w:ascii="Arial" w:hAnsi="Arial" w:cs="Arial"/>
          <w:sz w:val="24"/>
          <w:szCs w:val="24"/>
        </w:rPr>
      </w:pPr>
    </w:p>
    <w:p w14:paraId="1709141B" w14:textId="0EA5D9D1" w:rsidR="00BC7E24" w:rsidRPr="00B014A2" w:rsidRDefault="00BC7E24" w:rsidP="00BC7E24">
      <w:pPr>
        <w:ind w:left="360"/>
        <w:rPr>
          <w:rFonts w:ascii="Arial" w:hAnsi="Arial" w:cs="Arial"/>
          <w:sz w:val="28"/>
          <w:szCs w:val="28"/>
        </w:rPr>
      </w:pPr>
      <w:r w:rsidRPr="00B014A2">
        <w:rPr>
          <w:rFonts w:ascii="Arial" w:hAnsi="Arial" w:cs="Arial"/>
          <w:sz w:val="28"/>
          <w:szCs w:val="28"/>
        </w:rPr>
        <w:t xml:space="preserve">If </w:t>
      </w:r>
      <w:r w:rsidR="00DC0579">
        <w:rPr>
          <w:rFonts w:ascii="Arial" w:hAnsi="Arial" w:cs="Arial"/>
          <w:sz w:val="28"/>
          <w:szCs w:val="28"/>
        </w:rPr>
        <w:t>s</w:t>
      </w:r>
      <w:r w:rsidR="00BA11F7">
        <w:rPr>
          <w:rFonts w:ascii="Arial" w:hAnsi="Arial" w:cs="Arial"/>
          <w:sz w:val="28"/>
          <w:szCs w:val="28"/>
        </w:rPr>
        <w:t>he</w:t>
      </w:r>
      <w:r w:rsidRPr="00B014A2">
        <w:rPr>
          <w:rFonts w:ascii="Arial" w:hAnsi="Arial" w:cs="Arial"/>
          <w:sz w:val="28"/>
          <w:szCs w:val="28"/>
        </w:rPr>
        <w:t xml:space="preserve"> is unavailable, you may contact the Chattanooga </w:t>
      </w:r>
      <w:r w:rsidR="00DC0579">
        <w:rPr>
          <w:rFonts w:ascii="Arial" w:hAnsi="Arial" w:cs="Arial"/>
          <w:sz w:val="28"/>
          <w:szCs w:val="28"/>
        </w:rPr>
        <w:t>TDEC</w:t>
      </w:r>
      <w:r w:rsidRPr="00B014A2">
        <w:rPr>
          <w:rFonts w:ascii="Arial" w:hAnsi="Arial" w:cs="Arial"/>
          <w:sz w:val="28"/>
          <w:szCs w:val="28"/>
        </w:rPr>
        <w:t xml:space="preserve"> Office at 423 634 5745 for assistance.</w:t>
      </w:r>
    </w:p>
    <w:p w14:paraId="4985CD76" w14:textId="77777777" w:rsidR="00E62C8E" w:rsidRPr="00B014A2" w:rsidRDefault="00E62C8E" w:rsidP="00BC7E24">
      <w:pPr>
        <w:ind w:left="360"/>
        <w:jc w:val="center"/>
        <w:rPr>
          <w:rFonts w:ascii="Arial" w:hAnsi="Arial" w:cs="Arial"/>
          <w:sz w:val="28"/>
          <w:szCs w:val="28"/>
        </w:rPr>
      </w:pPr>
    </w:p>
    <w:p w14:paraId="16D4310E" w14:textId="4860467F" w:rsidR="00E62C8E" w:rsidRPr="00B014A2" w:rsidRDefault="00E62C8E" w:rsidP="00E62C8E">
      <w:pPr>
        <w:ind w:left="360"/>
        <w:rPr>
          <w:rFonts w:ascii="Arial" w:hAnsi="Arial" w:cs="Arial"/>
          <w:sz w:val="28"/>
          <w:szCs w:val="28"/>
        </w:rPr>
      </w:pPr>
      <w:r w:rsidRPr="00B014A2">
        <w:rPr>
          <w:rFonts w:ascii="Arial" w:hAnsi="Arial" w:cs="Arial"/>
          <w:sz w:val="28"/>
          <w:szCs w:val="28"/>
        </w:rPr>
        <w:t xml:space="preserve">The Marion County Building and Planning Offices </w:t>
      </w:r>
      <w:r w:rsidR="00BA11F7">
        <w:rPr>
          <w:rFonts w:ascii="Arial" w:hAnsi="Arial" w:cs="Arial"/>
          <w:sz w:val="28"/>
          <w:szCs w:val="28"/>
        </w:rPr>
        <w:t xml:space="preserve">cannot </w:t>
      </w:r>
      <w:r w:rsidRPr="00B014A2">
        <w:rPr>
          <w:rFonts w:ascii="Arial" w:hAnsi="Arial" w:cs="Arial"/>
          <w:sz w:val="28"/>
          <w:szCs w:val="28"/>
        </w:rPr>
        <w:t>issue Septic Permits</w:t>
      </w:r>
      <w:r w:rsidR="001B68AA">
        <w:rPr>
          <w:rFonts w:ascii="Arial" w:hAnsi="Arial" w:cs="Arial"/>
          <w:sz w:val="28"/>
          <w:szCs w:val="28"/>
        </w:rPr>
        <w:t>, perform Perc tests or provide Verification of System letters</w:t>
      </w:r>
      <w:r w:rsidR="00B16F55">
        <w:rPr>
          <w:rFonts w:ascii="Arial" w:hAnsi="Arial" w:cs="Arial"/>
          <w:sz w:val="28"/>
          <w:szCs w:val="28"/>
        </w:rPr>
        <w:t>.</w:t>
      </w:r>
      <w:r w:rsidRPr="00B014A2">
        <w:rPr>
          <w:rFonts w:ascii="Arial" w:hAnsi="Arial" w:cs="Arial"/>
          <w:sz w:val="28"/>
          <w:szCs w:val="28"/>
        </w:rPr>
        <w:t xml:space="preserve">  Additionally, we do not maintain</w:t>
      </w:r>
      <w:r w:rsidR="00BA11F7">
        <w:rPr>
          <w:rFonts w:ascii="Arial" w:hAnsi="Arial" w:cs="Arial"/>
          <w:sz w:val="28"/>
          <w:szCs w:val="28"/>
        </w:rPr>
        <w:t xml:space="preserve"> or have access to </w:t>
      </w:r>
      <w:r w:rsidRPr="00B014A2">
        <w:rPr>
          <w:rFonts w:ascii="Arial" w:hAnsi="Arial" w:cs="Arial"/>
          <w:sz w:val="28"/>
          <w:szCs w:val="28"/>
        </w:rPr>
        <w:t>Septic Permit Testing Records</w:t>
      </w:r>
      <w:r w:rsidR="00BA11F7">
        <w:rPr>
          <w:rFonts w:ascii="Arial" w:hAnsi="Arial" w:cs="Arial"/>
          <w:sz w:val="28"/>
          <w:szCs w:val="28"/>
        </w:rPr>
        <w:t xml:space="preserve">.  </w:t>
      </w:r>
      <w:r w:rsidRPr="00B014A2">
        <w:rPr>
          <w:rFonts w:ascii="Arial" w:hAnsi="Arial" w:cs="Arial"/>
          <w:sz w:val="28"/>
          <w:szCs w:val="28"/>
        </w:rPr>
        <w:t>Please contact the Tennessee Division of Water for Septic Permits and any information regarding them.</w:t>
      </w:r>
    </w:p>
    <w:p w14:paraId="77E469DA" w14:textId="77777777" w:rsidR="00E62C8E" w:rsidRPr="00B014A2" w:rsidRDefault="00E62C8E" w:rsidP="00E62C8E">
      <w:pPr>
        <w:ind w:left="360"/>
        <w:rPr>
          <w:rFonts w:ascii="Arial" w:hAnsi="Arial" w:cs="Arial"/>
          <w:sz w:val="20"/>
          <w:szCs w:val="20"/>
        </w:rPr>
      </w:pPr>
    </w:p>
    <w:p w14:paraId="1D2632DD" w14:textId="14D15598" w:rsidR="00BF4313" w:rsidRPr="0039310A" w:rsidRDefault="00E62C8E" w:rsidP="00BA11F7">
      <w:pPr>
        <w:ind w:left="360"/>
        <w:rPr>
          <w:rFonts w:ascii="Arial" w:hAnsi="Arial" w:cs="Arial"/>
        </w:rPr>
      </w:pPr>
      <w:r w:rsidRPr="00B014A2">
        <w:rPr>
          <w:rFonts w:ascii="Arial" w:hAnsi="Arial" w:cs="Arial"/>
          <w:i/>
          <w:iCs/>
          <w:sz w:val="20"/>
          <w:szCs w:val="20"/>
        </w:rPr>
        <w:t>Reference:  08/06/2018, Division of Water Resources staff will no longer be housed in Grundy and Marion</w:t>
      </w:r>
      <w:r w:rsidR="00324A33">
        <w:rPr>
          <w:rFonts w:ascii="Arial" w:hAnsi="Arial" w:cs="Arial"/>
          <w:i/>
          <w:iCs/>
          <w:sz w:val="20"/>
          <w:szCs w:val="20"/>
        </w:rPr>
        <w:t>, TN</w:t>
      </w:r>
      <w:r w:rsidRPr="00B014A2">
        <w:rPr>
          <w:rFonts w:ascii="Arial" w:hAnsi="Arial" w:cs="Arial"/>
          <w:i/>
          <w:iCs/>
          <w:sz w:val="20"/>
          <w:szCs w:val="20"/>
        </w:rPr>
        <w:t xml:space="preserve"> Counties.</w:t>
      </w:r>
    </w:p>
    <w:sectPr w:rsidR="00BF4313" w:rsidRPr="0039310A" w:rsidSect="0056093A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8CD3" w14:textId="77777777" w:rsidR="00537931" w:rsidRDefault="00537931" w:rsidP="005E71B4">
      <w:pPr>
        <w:spacing w:after="0" w:line="240" w:lineRule="auto"/>
      </w:pPr>
      <w:r>
        <w:separator/>
      </w:r>
    </w:p>
  </w:endnote>
  <w:endnote w:type="continuationSeparator" w:id="0">
    <w:p w14:paraId="194F6822" w14:textId="77777777" w:rsidR="00537931" w:rsidRDefault="00537931" w:rsidP="005E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8E26" w14:textId="7DC8677E" w:rsidR="005E71B4" w:rsidRDefault="005E71B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                                            </w:t>
    </w:r>
    <w:r>
      <w:rPr>
        <w:color w:val="4472C4" w:themeColor="accent1"/>
      </w:rPr>
      <w:tab/>
      <w:t>Revised</w:t>
    </w:r>
    <w:r w:rsidR="00BC7E24">
      <w:rPr>
        <w:color w:val="4472C4" w:themeColor="accent1"/>
      </w:rPr>
      <w:t xml:space="preserve"> </w:t>
    </w:r>
    <w:r w:rsidR="00324A33">
      <w:rPr>
        <w:color w:val="4472C4" w:themeColor="accent1"/>
      </w:rPr>
      <w:t>1</w:t>
    </w:r>
    <w:r w:rsidR="00DC0579">
      <w:rPr>
        <w:color w:val="4472C4" w:themeColor="accent1"/>
      </w:rPr>
      <w:t>2</w:t>
    </w:r>
    <w:r w:rsidR="00324A33">
      <w:rPr>
        <w:color w:val="4472C4" w:themeColor="accent1"/>
      </w:rPr>
      <w:t>/</w:t>
    </w:r>
    <w:r w:rsidR="00DC0579">
      <w:rPr>
        <w:color w:val="4472C4" w:themeColor="accent1"/>
      </w:rPr>
      <w:t>22</w:t>
    </w:r>
    <w:r w:rsidR="00324A33">
      <w:rPr>
        <w:color w:val="4472C4" w:themeColor="accent1"/>
      </w:rPr>
      <w:t>/2021</w:t>
    </w:r>
  </w:p>
  <w:p w14:paraId="44755869" w14:textId="77777777" w:rsidR="005E71B4" w:rsidRDefault="005E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E3D3" w14:textId="77777777" w:rsidR="00537931" w:rsidRDefault="00537931" w:rsidP="005E71B4">
      <w:pPr>
        <w:spacing w:after="0" w:line="240" w:lineRule="auto"/>
      </w:pPr>
      <w:r>
        <w:separator/>
      </w:r>
    </w:p>
  </w:footnote>
  <w:footnote w:type="continuationSeparator" w:id="0">
    <w:p w14:paraId="0338B713" w14:textId="77777777" w:rsidR="00537931" w:rsidRDefault="00537931" w:rsidP="005E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52E0" w14:textId="77777777" w:rsidR="005E71B4" w:rsidRDefault="005E71B4" w:rsidP="005E71B4">
    <w:pPr>
      <w:pStyle w:val="NoSpacing"/>
      <w:jc w:val="center"/>
      <w:rPr>
        <w:rFonts w:ascii="Lucida Bright" w:hAnsi="Lucida Bright"/>
        <w:b/>
      </w:rPr>
    </w:pPr>
  </w:p>
  <w:p w14:paraId="1DF80ED8" w14:textId="71E2E590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</w:p>
  <w:p w14:paraId="4D27F52B" w14:textId="77777777" w:rsidR="005E71B4" w:rsidRPr="005E71B4" w:rsidRDefault="005E71B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1049"/>
    <w:multiLevelType w:val="hybridMultilevel"/>
    <w:tmpl w:val="288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F26"/>
    <w:multiLevelType w:val="hybridMultilevel"/>
    <w:tmpl w:val="9ABA48BC"/>
    <w:lvl w:ilvl="0" w:tplc="7100AB2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F2EEF"/>
    <w:multiLevelType w:val="hybridMultilevel"/>
    <w:tmpl w:val="980EC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B4"/>
    <w:rsid w:val="000419A0"/>
    <w:rsid w:val="000D4F1F"/>
    <w:rsid w:val="000E5373"/>
    <w:rsid w:val="00114789"/>
    <w:rsid w:val="00132065"/>
    <w:rsid w:val="00162201"/>
    <w:rsid w:val="001B68AA"/>
    <w:rsid w:val="002129D1"/>
    <w:rsid w:val="00293B2A"/>
    <w:rsid w:val="002D6B43"/>
    <w:rsid w:val="00324A33"/>
    <w:rsid w:val="00345B83"/>
    <w:rsid w:val="0039310A"/>
    <w:rsid w:val="004E1A88"/>
    <w:rsid w:val="0050643D"/>
    <w:rsid w:val="00537931"/>
    <w:rsid w:val="0056093A"/>
    <w:rsid w:val="005D02F6"/>
    <w:rsid w:val="005E71B4"/>
    <w:rsid w:val="006A3091"/>
    <w:rsid w:val="00711AAF"/>
    <w:rsid w:val="00736AB3"/>
    <w:rsid w:val="007E68E6"/>
    <w:rsid w:val="00814042"/>
    <w:rsid w:val="008C6C5F"/>
    <w:rsid w:val="008D5F7C"/>
    <w:rsid w:val="00942604"/>
    <w:rsid w:val="00996BFE"/>
    <w:rsid w:val="009D5B31"/>
    <w:rsid w:val="009E0A36"/>
    <w:rsid w:val="00A45445"/>
    <w:rsid w:val="00A967D3"/>
    <w:rsid w:val="00AE3931"/>
    <w:rsid w:val="00AE6B3D"/>
    <w:rsid w:val="00B014A2"/>
    <w:rsid w:val="00B16F55"/>
    <w:rsid w:val="00B45A24"/>
    <w:rsid w:val="00BA11F7"/>
    <w:rsid w:val="00BC7E24"/>
    <w:rsid w:val="00BF4313"/>
    <w:rsid w:val="00C00458"/>
    <w:rsid w:val="00CB5358"/>
    <w:rsid w:val="00D47EF5"/>
    <w:rsid w:val="00DA6407"/>
    <w:rsid w:val="00DC0579"/>
    <w:rsid w:val="00DC4F71"/>
    <w:rsid w:val="00DC69DB"/>
    <w:rsid w:val="00E10089"/>
    <w:rsid w:val="00E266AF"/>
    <w:rsid w:val="00E62C8E"/>
    <w:rsid w:val="00ED0FC6"/>
    <w:rsid w:val="00ED0FF0"/>
    <w:rsid w:val="00ED6E67"/>
    <w:rsid w:val="00F6078C"/>
    <w:rsid w:val="00F91ED8"/>
    <w:rsid w:val="00F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2885"/>
  <w15:chartTrackingRefBased/>
  <w15:docId w15:val="{1FF3B350-0DFD-4958-9B58-65FB4176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B4"/>
  </w:style>
  <w:style w:type="paragraph" w:styleId="Footer">
    <w:name w:val="footer"/>
    <w:basedOn w:val="Normal"/>
    <w:link w:val="Foot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B4"/>
  </w:style>
  <w:style w:type="paragraph" w:styleId="NoSpacing">
    <w:name w:val="No Spacing"/>
    <w:uiPriority w:val="1"/>
    <w:qFormat/>
    <w:rsid w:val="005E7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4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7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ec.tn.gov/sept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n.gov/environment/section/wr-water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504F-091F-43BC-8807-A74A29EB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2021-12-22T18:24:00Z</cp:lastPrinted>
  <dcterms:created xsi:type="dcterms:W3CDTF">2021-12-22T18:29:00Z</dcterms:created>
  <dcterms:modified xsi:type="dcterms:W3CDTF">2021-12-22T18:29:00Z</dcterms:modified>
</cp:coreProperties>
</file>